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0952" w14:textId="447EE502" w:rsidR="0060249F" w:rsidRDefault="00147BB5">
      <w:pPr>
        <w:pStyle w:val="Body"/>
        <w:spacing w:after="0"/>
        <w:jc w:val="center"/>
        <w:rPr>
          <w:rFonts w:ascii="Times New Roman" w:eastAsia="Times New Roman" w:hAnsi="Times New Roman" w:cs="Times New Roman"/>
          <w:b/>
          <w:bCs/>
          <w:color w:val="FF0000"/>
          <w:sz w:val="32"/>
          <w:szCs w:val="32"/>
          <w:u w:color="FF0000"/>
        </w:rPr>
      </w:pPr>
      <w:r>
        <w:rPr>
          <w:rFonts w:ascii="Times New Roman" w:hAnsi="Times New Roman"/>
          <w:b/>
          <w:bCs/>
          <w:sz w:val="32"/>
          <w:szCs w:val="32"/>
        </w:rPr>
        <w:t>\</w:t>
      </w:r>
      <w:r w:rsidR="00000000">
        <w:rPr>
          <w:rFonts w:ascii="Times New Roman" w:hAnsi="Times New Roman"/>
          <w:b/>
          <w:bCs/>
          <w:sz w:val="32"/>
          <w:szCs w:val="32"/>
        </w:rPr>
        <w:t>Minutes</w:t>
      </w:r>
      <w:r w:rsidR="00000000">
        <w:rPr>
          <w:rFonts w:ascii="Times New Roman" w:hAnsi="Times New Roman"/>
          <w:b/>
          <w:bCs/>
          <w:color w:val="FF0000"/>
          <w:sz w:val="32"/>
          <w:szCs w:val="32"/>
          <w:u w:color="FF0000"/>
        </w:rPr>
        <w:t>—draft</w:t>
      </w:r>
    </w:p>
    <w:p w14:paraId="7ABE84CC" w14:textId="77777777" w:rsidR="0060249F" w:rsidRDefault="00000000">
      <w:pPr>
        <w:pStyle w:val="Body"/>
        <w:spacing w:after="0"/>
        <w:jc w:val="center"/>
        <w:rPr>
          <w:rFonts w:ascii="Times New Roman" w:eastAsia="Times New Roman" w:hAnsi="Times New Roman" w:cs="Times New Roman"/>
          <w:b/>
          <w:bCs/>
          <w:sz w:val="28"/>
          <w:szCs w:val="28"/>
        </w:rPr>
      </w:pPr>
      <w:r>
        <w:rPr>
          <w:rFonts w:ascii="Times New Roman" w:hAnsi="Times New Roman"/>
          <w:b/>
          <w:bCs/>
          <w:sz w:val="28"/>
          <w:szCs w:val="28"/>
        </w:rPr>
        <w:t>Annual Congregational Meeting: May 18, 2025</w:t>
      </w:r>
    </w:p>
    <w:p w14:paraId="79F98988" w14:textId="77777777" w:rsidR="0060249F" w:rsidRDefault="00000000">
      <w:pPr>
        <w:pStyle w:val="Body"/>
        <w:spacing w:after="0"/>
        <w:jc w:val="center"/>
        <w:rPr>
          <w:rFonts w:ascii="Times New Roman" w:eastAsia="Times New Roman" w:hAnsi="Times New Roman" w:cs="Times New Roman"/>
          <w:b/>
          <w:bCs/>
          <w:sz w:val="28"/>
          <w:szCs w:val="28"/>
        </w:rPr>
      </w:pPr>
      <w:r>
        <w:rPr>
          <w:rFonts w:ascii="Times New Roman" w:hAnsi="Times New Roman"/>
          <w:b/>
          <w:bCs/>
          <w:sz w:val="28"/>
          <w:szCs w:val="28"/>
        </w:rPr>
        <w:t>First Unitarian Church of Pittsburgh</w:t>
      </w:r>
    </w:p>
    <w:p w14:paraId="751E1752" w14:textId="77777777" w:rsidR="0060249F" w:rsidRDefault="0060249F">
      <w:pPr>
        <w:pStyle w:val="Body"/>
        <w:spacing w:after="0"/>
        <w:jc w:val="center"/>
        <w:rPr>
          <w:rFonts w:ascii="Times New Roman" w:eastAsia="Times New Roman" w:hAnsi="Times New Roman" w:cs="Times New Roman"/>
          <w:b/>
          <w:bCs/>
          <w:color w:val="FF0000"/>
          <w:sz w:val="32"/>
          <w:szCs w:val="32"/>
          <w:u w:color="FF0000"/>
        </w:rPr>
      </w:pPr>
    </w:p>
    <w:p w14:paraId="1E719ACE" w14:textId="77777777" w:rsidR="0060249F" w:rsidRDefault="00000000">
      <w:pPr>
        <w:pStyle w:val="Body"/>
        <w:spacing w:line="240" w:lineRule="auto"/>
        <w:rPr>
          <w:rFonts w:ascii="Times New Roman" w:eastAsia="Times New Roman" w:hAnsi="Times New Roman" w:cs="Times New Roman"/>
          <w:sz w:val="24"/>
          <w:szCs w:val="24"/>
        </w:rPr>
      </w:pPr>
      <w:r>
        <w:rPr>
          <w:rFonts w:ascii="Times New Roman" w:hAnsi="Times New Roman"/>
          <w:b/>
          <w:bCs/>
          <w:sz w:val="24"/>
          <w:szCs w:val="24"/>
        </w:rPr>
        <w:t xml:space="preserve">Board Members Attending:  </w:t>
      </w:r>
      <w:r>
        <w:rPr>
          <w:rFonts w:ascii="Times New Roman" w:hAnsi="Times New Roman"/>
          <w:sz w:val="24"/>
          <w:szCs w:val="24"/>
        </w:rPr>
        <w:t>Brian Junker (President), Kyle Gracey, (Treasurer), Jim Pashek</w:t>
      </w:r>
      <w:r>
        <w:rPr>
          <w:rFonts w:ascii="Times New Roman" w:hAnsi="Times New Roman"/>
          <w:sz w:val="24"/>
          <w:szCs w:val="24"/>
          <w:lang w:val="de-DE"/>
        </w:rPr>
        <w:t xml:space="preserve"> (Vice President), Nick Izzo (Secretary), Raeann Olander (Past-President), Richard Dum, Maria Lauro, Chris Milcarek, Jean Schmidt, Mac Perkins-High (intern minister, ex-officio), Rev Dr Kate Walker (minister, ex-officio)</w:t>
      </w:r>
    </w:p>
    <w:p w14:paraId="074C879D" w14:textId="77777777" w:rsidR="0060249F" w:rsidRDefault="00000000">
      <w:pPr>
        <w:pStyle w:val="Body"/>
        <w:spacing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Absent Board Members: </w:t>
      </w:r>
      <w:r>
        <w:rPr>
          <w:rFonts w:ascii="Times New Roman" w:hAnsi="Times New Roman"/>
          <w:sz w:val="24"/>
          <w:szCs w:val="24"/>
          <w:lang w:val="it-IT"/>
        </w:rPr>
        <w:t>None</w:t>
      </w:r>
    </w:p>
    <w:p w14:paraId="1DFB3D0C"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 xml:space="preserve">Call to Order and Welcome Brian Junker, Board President </w:t>
      </w:r>
    </w:p>
    <w:p w14:paraId="4A61B2E0"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Opening Words &amp; Chalice Lighting: Mac Perkins-High</w:t>
      </w:r>
    </w:p>
    <w:p w14:paraId="21181A16"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Opening Hymn: #311 “Let it be a Dance”</w:t>
      </w:r>
    </w:p>
    <w:p w14:paraId="34AD883F"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 xml:space="preserve">Approval of 2024 Annual Meeting Minutes. Nick Izzo, Board Secretary. </w:t>
      </w:r>
      <w:r>
        <w:rPr>
          <w:rFonts w:ascii="Times New Roman" w:eastAsia="Times New Roman" w:hAnsi="Times New Roman" w:cs="Times New Roman"/>
          <w:sz w:val="24"/>
          <w:szCs w:val="24"/>
        </w:rPr>
        <w:br/>
      </w:r>
      <w:r>
        <w:rPr>
          <w:rFonts w:ascii="Times New Roman" w:hAnsi="Times New Roman"/>
          <w:sz w:val="24"/>
          <w:szCs w:val="24"/>
        </w:rPr>
        <w:t xml:space="preserve">Approved by voice vote. Minutes stand as submitted. </w:t>
      </w:r>
      <w:r>
        <w:rPr>
          <w:rFonts w:ascii="Times New Roman" w:eastAsia="Times New Roman" w:hAnsi="Times New Roman" w:cs="Times New Roman"/>
          <w:sz w:val="24"/>
          <w:szCs w:val="24"/>
        </w:rPr>
        <w:br/>
      </w:r>
    </w:p>
    <w:p w14:paraId="0050B2F4"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 xml:space="preserve">President’s Report: Brian Junker, Board President (See Annual Report). </w:t>
      </w:r>
      <w:r>
        <w:rPr>
          <w:rFonts w:ascii="Times New Roman" w:eastAsia="Times New Roman" w:hAnsi="Times New Roman" w:cs="Times New Roman"/>
          <w:sz w:val="24"/>
          <w:szCs w:val="24"/>
        </w:rPr>
        <w:br/>
      </w:r>
    </w:p>
    <w:p w14:paraId="32EDFADB"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 xml:space="preserve">Capital Campaign Update: Jim Pashek, Board Vice-President </w:t>
      </w:r>
      <w:r>
        <w:rPr>
          <w:rFonts w:ascii="Times New Roman" w:eastAsia="Times New Roman" w:hAnsi="Times New Roman" w:cs="Times New Roman"/>
          <w:sz w:val="24"/>
          <w:szCs w:val="24"/>
        </w:rPr>
        <w:br/>
      </w:r>
    </w:p>
    <w:p w14:paraId="6EBD7095"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Minor Change to Bylaws (Kyle Gracey)</w:t>
      </w:r>
      <w:r>
        <w:rPr>
          <w:rFonts w:ascii="Times New Roman" w:eastAsia="Times New Roman" w:hAnsi="Times New Roman" w:cs="Times New Roman"/>
          <w:sz w:val="24"/>
          <w:szCs w:val="24"/>
        </w:rPr>
        <w:br/>
      </w:r>
      <w:r>
        <w:rPr>
          <w:rFonts w:ascii="Times New Roman" w:hAnsi="Times New Roman"/>
          <w:sz w:val="24"/>
          <w:szCs w:val="24"/>
        </w:rPr>
        <w:t xml:space="preserve">Changes to the bylaws which passed at the 2023 Annual Meeting led to minor order and reference mistakes in other bylaws. The changes proposed were to correct those minor mistakes and not to make substantive changes to the bylaws. </w:t>
      </w:r>
    </w:p>
    <w:p w14:paraId="74950839" w14:textId="77777777" w:rsidR="0060249F" w:rsidRDefault="00000000">
      <w:pPr>
        <w:pStyle w:val="ListParagraph"/>
        <w:numPr>
          <w:ilvl w:val="0"/>
          <w:numId w:val="2"/>
        </w:numPr>
        <w:shd w:val="clear" w:color="auto" w:fill="FFFFFF"/>
        <w:rPr>
          <w:rFonts w:ascii="Times New Roman" w:hAnsi="Times New Roman"/>
          <w:sz w:val="24"/>
          <w:szCs w:val="24"/>
        </w:rPr>
      </w:pPr>
      <w:r>
        <w:rPr>
          <w:rFonts w:ascii="Times New Roman" w:hAnsi="Times New Roman"/>
          <w:sz w:val="24"/>
          <w:szCs w:val="24"/>
        </w:rPr>
        <w:t>Nominating Committee Report (Lee Carnes and Cathy Rohrer, co-chairs)</w:t>
      </w:r>
    </w:p>
    <w:p w14:paraId="14697BE7" w14:textId="77777777" w:rsidR="0060249F" w:rsidRDefault="00000000">
      <w:pPr>
        <w:pStyle w:val="ListParagraph"/>
        <w:numPr>
          <w:ilvl w:val="1"/>
          <w:numId w:val="2"/>
        </w:numPr>
        <w:shd w:val="clear" w:color="auto" w:fill="FFFFFF"/>
        <w:rPr>
          <w:rFonts w:ascii="Times New Roman" w:hAnsi="Times New Roman"/>
          <w:sz w:val="24"/>
          <w:szCs w:val="24"/>
        </w:rPr>
      </w:pPr>
      <w:r>
        <w:rPr>
          <w:rFonts w:ascii="Times New Roman" w:hAnsi="Times New Roman"/>
          <w:sz w:val="24"/>
          <w:szCs w:val="24"/>
        </w:rPr>
        <w:t>Nominees to the Board of Trustees for 2024-2027 are:</w:t>
      </w:r>
    </w:p>
    <w:p w14:paraId="2DC316E0" w14:textId="77777777" w:rsidR="0060249F" w:rsidRDefault="00000000">
      <w:pPr>
        <w:pStyle w:val="ListParagraph"/>
        <w:numPr>
          <w:ilvl w:val="2"/>
          <w:numId w:val="2"/>
        </w:numPr>
        <w:shd w:val="clear" w:color="auto" w:fill="FFFFFF"/>
        <w:rPr>
          <w:rFonts w:ascii="Times New Roman" w:hAnsi="Times New Roman"/>
          <w:sz w:val="24"/>
          <w:szCs w:val="24"/>
        </w:rPr>
      </w:pPr>
      <w:r>
        <w:rPr>
          <w:rFonts w:ascii="Times New Roman" w:hAnsi="Times New Roman"/>
          <w:sz w:val="24"/>
          <w:szCs w:val="24"/>
        </w:rPr>
        <w:t>Lucinda Beattie</w:t>
      </w:r>
    </w:p>
    <w:p w14:paraId="30514D91" w14:textId="77777777" w:rsidR="0060249F" w:rsidRDefault="00000000">
      <w:pPr>
        <w:pStyle w:val="ListParagraph"/>
        <w:numPr>
          <w:ilvl w:val="2"/>
          <w:numId w:val="2"/>
        </w:numPr>
        <w:shd w:val="clear" w:color="auto" w:fill="FFFFFF"/>
        <w:rPr>
          <w:rFonts w:ascii="Times New Roman" w:hAnsi="Times New Roman"/>
          <w:sz w:val="24"/>
          <w:szCs w:val="24"/>
        </w:rPr>
      </w:pPr>
      <w:r>
        <w:rPr>
          <w:rFonts w:ascii="Times New Roman" w:hAnsi="Times New Roman"/>
          <w:sz w:val="24"/>
          <w:szCs w:val="24"/>
        </w:rPr>
        <w:t>Deborah McGuire</w:t>
      </w:r>
    </w:p>
    <w:p w14:paraId="3A198460" w14:textId="77777777" w:rsidR="0060249F" w:rsidRDefault="00000000">
      <w:pPr>
        <w:pStyle w:val="ListParagraph"/>
        <w:numPr>
          <w:ilvl w:val="2"/>
          <w:numId w:val="2"/>
        </w:numPr>
        <w:shd w:val="clear" w:color="auto" w:fill="FFFFFF"/>
        <w:rPr>
          <w:rFonts w:ascii="Times New Roman" w:hAnsi="Times New Roman"/>
          <w:sz w:val="24"/>
          <w:szCs w:val="24"/>
        </w:rPr>
      </w:pPr>
      <w:r>
        <w:rPr>
          <w:rFonts w:ascii="Times New Roman" w:hAnsi="Times New Roman"/>
          <w:sz w:val="24"/>
          <w:szCs w:val="24"/>
        </w:rPr>
        <w:t>Casey Taylor</w:t>
      </w:r>
    </w:p>
    <w:p w14:paraId="7FF82266" w14:textId="77777777" w:rsidR="0060249F" w:rsidRDefault="00000000">
      <w:pPr>
        <w:pStyle w:val="NormalWeb"/>
        <w:numPr>
          <w:ilvl w:val="1"/>
          <w:numId w:val="3"/>
        </w:numPr>
        <w:spacing w:before="0" w:after="0"/>
      </w:pPr>
      <w:r>
        <w:t>Nominees to the Nominating Committee for 2024-2027 are:</w:t>
      </w:r>
    </w:p>
    <w:p w14:paraId="6D4CA6DA" w14:textId="77777777" w:rsidR="0060249F" w:rsidRDefault="00000000">
      <w:pPr>
        <w:pStyle w:val="NormalWeb"/>
        <w:numPr>
          <w:ilvl w:val="2"/>
          <w:numId w:val="3"/>
        </w:numPr>
        <w:spacing w:before="0" w:after="0"/>
      </w:pPr>
      <w:r>
        <w:t>Laura Gallagher</w:t>
      </w:r>
    </w:p>
    <w:p w14:paraId="30A9E684" w14:textId="77777777" w:rsidR="0060249F" w:rsidRDefault="00000000">
      <w:pPr>
        <w:pStyle w:val="NormalWeb"/>
        <w:numPr>
          <w:ilvl w:val="2"/>
          <w:numId w:val="3"/>
        </w:numPr>
        <w:spacing w:before="0" w:after="0"/>
      </w:pPr>
      <w:r>
        <w:t>Hugh McGough</w:t>
      </w:r>
    </w:p>
    <w:p w14:paraId="00FD3065" w14:textId="77777777" w:rsidR="0060249F" w:rsidRDefault="00000000">
      <w:pPr>
        <w:pStyle w:val="NormalWeb"/>
        <w:numPr>
          <w:ilvl w:val="2"/>
          <w:numId w:val="3"/>
        </w:numPr>
        <w:spacing w:before="0" w:after="0"/>
      </w:pPr>
      <w:r>
        <w:t>Kathy Miller</w:t>
      </w:r>
    </w:p>
    <w:p w14:paraId="0C364F63" w14:textId="53245744" w:rsidR="0060249F" w:rsidRDefault="0060249F" w:rsidP="00147BB5">
      <w:pPr>
        <w:pStyle w:val="NormalWeb"/>
        <w:spacing w:before="0" w:after="0"/>
        <w:ind w:left="2160"/>
      </w:pPr>
    </w:p>
    <w:p w14:paraId="1A904164" w14:textId="77777777" w:rsidR="0060249F" w:rsidRDefault="00000000">
      <w:pPr>
        <w:pStyle w:val="NormalWeb"/>
        <w:numPr>
          <w:ilvl w:val="0"/>
          <w:numId w:val="4"/>
        </w:numPr>
        <w:spacing w:before="0" w:after="0"/>
      </w:pPr>
      <w:r>
        <w:t>Procedures for Voting (Brian Junker, Board President; Nick Izzo, Board Secretary and Election Manager)</w:t>
      </w:r>
    </w:p>
    <w:p w14:paraId="2B294FB1" w14:textId="77777777" w:rsidR="0060249F" w:rsidRDefault="0060249F">
      <w:pPr>
        <w:pStyle w:val="NormalWeb"/>
        <w:spacing w:before="0" w:after="0"/>
        <w:ind w:left="360"/>
      </w:pPr>
    </w:p>
    <w:p w14:paraId="6AE2F787" w14:textId="77777777" w:rsidR="0060249F" w:rsidRDefault="00000000">
      <w:pPr>
        <w:pStyle w:val="NormalWeb"/>
        <w:numPr>
          <w:ilvl w:val="0"/>
          <w:numId w:val="4"/>
        </w:numPr>
        <w:spacing w:before="0" w:after="0"/>
      </w:pPr>
      <w:r>
        <w:t>Voting on nominees for Board of Trustees and for Nominating Committee:</w:t>
      </w:r>
      <w:r>
        <w:br/>
      </w:r>
    </w:p>
    <w:p w14:paraId="203EDD69" w14:textId="77777777" w:rsidR="0060249F" w:rsidRDefault="00000000" w:rsidP="00147BB5">
      <w:pPr>
        <w:pStyle w:val="NormalWeb"/>
        <w:numPr>
          <w:ilvl w:val="1"/>
          <w:numId w:val="4"/>
        </w:numPr>
        <w:spacing w:before="0" w:after="0"/>
      </w:pPr>
      <w:r w:rsidRPr="00147BB5">
        <w:t xml:space="preserve">There were 90 votes cast, plus one voting member attending online who did not vote. 91 members </w:t>
      </w:r>
      <w:proofErr w:type="gramStart"/>
      <w:r w:rsidRPr="00147BB5">
        <w:t>exceeds</w:t>
      </w:r>
      <w:proofErr w:type="gramEnd"/>
      <w:r w:rsidRPr="00147BB5">
        <w:t xml:space="preserve"> the 25% </w:t>
      </w:r>
      <w:proofErr w:type="spellStart"/>
      <w:r w:rsidRPr="00147BB5">
        <w:t>quarum</w:t>
      </w:r>
      <w:proofErr w:type="spellEnd"/>
      <w:r w:rsidRPr="00147BB5">
        <w:t xml:space="preserve"> (60 members) stipulated in the by-laws for a valid </w:t>
      </w:r>
      <w:proofErr w:type="gramStart"/>
      <w:r w:rsidRPr="00147BB5">
        <w:t>election.  .</w:t>
      </w:r>
      <w:proofErr w:type="gramEnd"/>
    </w:p>
    <w:p w14:paraId="26C0BB78" w14:textId="77777777" w:rsidR="0060249F" w:rsidRDefault="00000000" w:rsidP="00147BB5">
      <w:pPr>
        <w:pStyle w:val="NormalWeb"/>
        <w:numPr>
          <w:ilvl w:val="1"/>
          <w:numId w:val="4"/>
        </w:numPr>
        <w:spacing w:before="0" w:after="0"/>
      </w:pPr>
      <w:r w:rsidRPr="00147BB5">
        <w:t xml:space="preserve">All nominees for Board of Trustees received a majority of affirmative </w:t>
      </w:r>
      <w:proofErr w:type="gramStart"/>
      <w:r w:rsidRPr="00147BB5">
        <w:t>votes,  and</w:t>
      </w:r>
      <w:proofErr w:type="gramEnd"/>
      <w:r w:rsidRPr="00147BB5">
        <w:t xml:space="preserve"> are elected</w:t>
      </w:r>
    </w:p>
    <w:p w14:paraId="4AE4B885" w14:textId="77777777" w:rsidR="0060249F" w:rsidRDefault="00000000" w:rsidP="00147BB5">
      <w:pPr>
        <w:pStyle w:val="NormalWeb"/>
        <w:numPr>
          <w:ilvl w:val="1"/>
          <w:numId w:val="4"/>
        </w:numPr>
        <w:spacing w:before="0" w:after="0"/>
      </w:pPr>
      <w:r w:rsidRPr="00147BB5">
        <w:t xml:space="preserve">All nominees for Nominating Committee received a majority of affirmative </w:t>
      </w:r>
      <w:proofErr w:type="gramStart"/>
      <w:r w:rsidRPr="00147BB5">
        <w:t>votes,  and</w:t>
      </w:r>
      <w:proofErr w:type="gramEnd"/>
      <w:r w:rsidRPr="00147BB5">
        <w:t xml:space="preserve"> are elected</w:t>
      </w:r>
      <w:r w:rsidRPr="00147BB5">
        <w:br/>
      </w:r>
    </w:p>
    <w:p w14:paraId="5CB95AAC" w14:textId="77777777" w:rsidR="00147BB5" w:rsidRDefault="00147BB5" w:rsidP="00147BB5">
      <w:pPr>
        <w:pStyle w:val="NormalWeb"/>
        <w:spacing w:before="0" w:after="0"/>
      </w:pPr>
    </w:p>
    <w:p w14:paraId="43879C8F" w14:textId="77777777" w:rsidR="0060249F" w:rsidRDefault="00000000">
      <w:pPr>
        <w:pStyle w:val="NormalWeb"/>
        <w:numPr>
          <w:ilvl w:val="0"/>
          <w:numId w:val="4"/>
        </w:numPr>
        <w:spacing w:before="0" w:after="0"/>
      </w:pPr>
      <w:r>
        <w:t>Financial Report: Kyle Gracey (See Annual Report)</w:t>
      </w:r>
    </w:p>
    <w:p w14:paraId="448DF669" w14:textId="77777777" w:rsidR="0060249F" w:rsidRDefault="00000000">
      <w:pPr>
        <w:pStyle w:val="NormalWeb"/>
        <w:numPr>
          <w:ilvl w:val="0"/>
          <w:numId w:val="4"/>
        </w:numPr>
        <w:spacing w:before="0" w:after="0"/>
      </w:pPr>
      <w:r>
        <w:t>Celebration of Volunteers: Council of Communities</w:t>
      </w:r>
      <w:r>
        <w:br/>
        <w:t xml:space="preserve">The following awards were announced: </w:t>
      </w:r>
    </w:p>
    <w:p w14:paraId="1532F988" w14:textId="77777777" w:rsidR="0060249F" w:rsidRDefault="00000000">
      <w:pPr>
        <w:pStyle w:val="NormalWeb"/>
        <w:numPr>
          <w:ilvl w:val="1"/>
          <w:numId w:val="4"/>
        </w:numPr>
        <w:spacing w:before="0" w:after="0"/>
      </w:pPr>
      <w:r>
        <w:t>Fahs Award: David Hereth</w:t>
      </w:r>
    </w:p>
    <w:p w14:paraId="5F9B92A6" w14:textId="77777777" w:rsidR="0060249F" w:rsidRDefault="00000000">
      <w:pPr>
        <w:pStyle w:val="NormalWeb"/>
        <w:numPr>
          <w:ilvl w:val="1"/>
          <w:numId w:val="4"/>
        </w:numPr>
        <w:spacing w:before="0" w:after="0"/>
      </w:pPr>
      <w:r>
        <w:t>Love at the Center Award: Denise Galpern and Linda Fleming</w:t>
      </w:r>
    </w:p>
    <w:p w14:paraId="6E55C5A4" w14:textId="77777777" w:rsidR="0060249F" w:rsidRDefault="00000000">
      <w:pPr>
        <w:pStyle w:val="NormalWeb"/>
        <w:numPr>
          <w:ilvl w:val="1"/>
          <w:numId w:val="4"/>
        </w:numPr>
        <w:spacing w:before="0" w:after="0"/>
      </w:pPr>
      <w:r>
        <w:t xml:space="preserve">Living Arts Award: Annie </w:t>
      </w:r>
      <w:proofErr w:type="spellStart"/>
      <w:r>
        <w:t>Stunden</w:t>
      </w:r>
      <w:proofErr w:type="spellEnd"/>
    </w:p>
    <w:p w14:paraId="6B8C0E86" w14:textId="77777777" w:rsidR="0060249F" w:rsidRDefault="00000000">
      <w:pPr>
        <w:pStyle w:val="NormalWeb"/>
        <w:numPr>
          <w:ilvl w:val="1"/>
          <w:numId w:val="4"/>
        </w:numPr>
        <w:spacing w:before="0" w:after="0"/>
      </w:pPr>
      <w:r>
        <w:t>Navigator Award: Bob Mitchell</w:t>
      </w:r>
    </w:p>
    <w:p w14:paraId="771624E2" w14:textId="77777777" w:rsidR="0060249F" w:rsidRDefault="00000000">
      <w:pPr>
        <w:pStyle w:val="NormalWeb"/>
        <w:numPr>
          <w:ilvl w:val="1"/>
          <w:numId w:val="4"/>
        </w:numPr>
        <w:spacing w:before="0" w:after="0"/>
      </w:pPr>
      <w:r>
        <w:t>Anne Margaret Barr Award: Karen Litzenger</w:t>
      </w:r>
    </w:p>
    <w:p w14:paraId="2791FC32" w14:textId="77777777" w:rsidR="0060249F" w:rsidRDefault="00000000">
      <w:pPr>
        <w:pStyle w:val="NormalWeb"/>
        <w:numPr>
          <w:ilvl w:val="1"/>
          <w:numId w:val="4"/>
        </w:numPr>
        <w:spacing w:before="0" w:after="0"/>
      </w:pPr>
      <w:r>
        <w:t>Quiet Leadership Award: Margaret Laske</w:t>
      </w:r>
    </w:p>
    <w:p w14:paraId="2684DB03" w14:textId="77777777" w:rsidR="0060249F" w:rsidRDefault="00000000">
      <w:pPr>
        <w:pStyle w:val="NormalWeb"/>
        <w:numPr>
          <w:ilvl w:val="1"/>
          <w:numId w:val="4"/>
        </w:numPr>
        <w:spacing w:before="0" w:after="0"/>
      </w:pPr>
      <w:r>
        <w:t>Wizard of the Galaxy Award: Will Snavely</w:t>
      </w:r>
    </w:p>
    <w:p w14:paraId="51D2DB8E" w14:textId="77777777" w:rsidR="0060249F" w:rsidRDefault="00000000">
      <w:pPr>
        <w:pStyle w:val="NormalWeb"/>
        <w:numPr>
          <w:ilvl w:val="1"/>
          <w:numId w:val="4"/>
        </w:numPr>
        <w:spacing w:before="0" w:after="0"/>
      </w:pPr>
      <w:r>
        <w:t>Ringmaster Award: Tracy Morris and JoAnn Flanagan</w:t>
      </w:r>
    </w:p>
    <w:p w14:paraId="213DABC8" w14:textId="77777777" w:rsidR="0060249F" w:rsidRDefault="00000000">
      <w:pPr>
        <w:pStyle w:val="NormalWeb"/>
        <w:numPr>
          <w:ilvl w:val="1"/>
          <w:numId w:val="4"/>
        </w:numPr>
        <w:spacing w:before="0" w:after="0"/>
      </w:pPr>
      <w:r>
        <w:t>Lifetime Achievement Award: MR Kelsey and Ward Kelsey</w:t>
      </w:r>
      <w:r>
        <w:br/>
      </w:r>
    </w:p>
    <w:p w14:paraId="55F3DF49" w14:textId="77777777" w:rsidR="0060249F" w:rsidRDefault="00000000">
      <w:pPr>
        <w:pStyle w:val="NormalWeb"/>
        <w:numPr>
          <w:ilvl w:val="0"/>
          <w:numId w:val="4"/>
        </w:numPr>
        <w:spacing w:before="0" w:after="0"/>
      </w:pPr>
      <w:r>
        <w:t>Closing Hymn: # 1014 “Standing on the Side of Love”</w:t>
      </w:r>
      <w:r>
        <w:br/>
      </w:r>
    </w:p>
    <w:p w14:paraId="07C9E63D" w14:textId="77777777" w:rsidR="0060249F" w:rsidRDefault="00000000">
      <w:pPr>
        <w:pStyle w:val="NormalWeb"/>
        <w:numPr>
          <w:ilvl w:val="0"/>
          <w:numId w:val="4"/>
        </w:numPr>
        <w:spacing w:before="0" w:after="0"/>
      </w:pPr>
      <w:r>
        <w:t>Benediction: Rev. Dr. Kate Walker</w:t>
      </w:r>
      <w:r>
        <w:br/>
      </w:r>
    </w:p>
    <w:p w14:paraId="67926928" w14:textId="77777777" w:rsidR="0060249F" w:rsidRDefault="00000000">
      <w:pPr>
        <w:pStyle w:val="NormalWeb"/>
        <w:numPr>
          <w:ilvl w:val="0"/>
          <w:numId w:val="4"/>
        </w:numPr>
        <w:spacing w:before="0" w:after="0"/>
      </w:pPr>
      <w:r>
        <w:t>Adjournment: Brian Junker</w:t>
      </w:r>
    </w:p>
    <w:p w14:paraId="76D909CE" w14:textId="77777777" w:rsidR="0060249F" w:rsidRDefault="00000000">
      <w:pPr>
        <w:pStyle w:val="Body"/>
        <w:shd w:val="clear" w:color="auto" w:fill="FFFFFF"/>
        <w:tabs>
          <w:tab w:val="left" w:pos="810"/>
        </w:tabs>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hAnsi="Times New Roman"/>
          <w:sz w:val="24"/>
          <w:szCs w:val="24"/>
        </w:rPr>
        <w:t>Respectfully submitted,</w:t>
      </w:r>
    </w:p>
    <w:p w14:paraId="7F5A21B6" w14:textId="77777777" w:rsidR="0060249F" w:rsidRDefault="00000000">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sz w:val="24"/>
          <w:szCs w:val="24"/>
        </w:rPr>
        <w:t>Maria Lauro, Secretary</w:t>
      </w:r>
      <w:r>
        <w:rPr>
          <w:rFonts w:ascii="Times New Roman" w:eastAsia="Times New Roman" w:hAnsi="Times New Roman" w:cs="Times New Roman"/>
          <w:sz w:val="24"/>
          <w:szCs w:val="24"/>
        </w:rPr>
        <w:br/>
      </w:r>
    </w:p>
    <w:p w14:paraId="3FCC4950" w14:textId="77777777" w:rsidR="0060249F" w:rsidRDefault="00000000">
      <w:pPr>
        <w:pStyle w:val="Body"/>
        <w:spacing w:after="0" w:line="240" w:lineRule="auto"/>
      </w:pPr>
      <w:r>
        <w:rPr>
          <w:rFonts w:ascii="Times New Roman" w:hAnsi="Times New Roman"/>
          <w:sz w:val="24"/>
          <w:szCs w:val="24"/>
        </w:rPr>
        <w:t>For Approval: May 17, 2026</w:t>
      </w:r>
    </w:p>
    <w:sectPr w:rsidR="0060249F">
      <w:headerReference w:type="default" r:id="rId7"/>
      <w:footerReference w:type="default" r:id="rId8"/>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5DBD" w14:textId="77777777" w:rsidR="00AF5E58" w:rsidRDefault="00AF5E58">
      <w:r>
        <w:separator/>
      </w:r>
    </w:p>
  </w:endnote>
  <w:endnote w:type="continuationSeparator" w:id="0">
    <w:p w14:paraId="34C79779" w14:textId="77777777" w:rsidR="00AF5E58" w:rsidRDefault="00AF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C023" w14:textId="77777777" w:rsidR="0060249F" w:rsidRDefault="00000000">
    <w:pPr>
      <w:pStyle w:val="Footer"/>
      <w:tabs>
        <w:tab w:val="clear" w:pos="9360"/>
        <w:tab w:val="right" w:pos="9340"/>
      </w:tabs>
      <w:jc w:val="right"/>
    </w:pPr>
    <w:r>
      <w:fldChar w:fldCharType="begin"/>
    </w:r>
    <w:r>
      <w:instrText xml:space="preserve"> PAGE </w:instrText>
    </w:r>
    <w:r>
      <w:fldChar w:fldCharType="separate"/>
    </w:r>
    <w:r w:rsidR="00147BB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BA25" w14:textId="77777777" w:rsidR="00AF5E58" w:rsidRDefault="00AF5E58">
      <w:r>
        <w:separator/>
      </w:r>
    </w:p>
  </w:footnote>
  <w:footnote w:type="continuationSeparator" w:id="0">
    <w:p w14:paraId="17B58CB0" w14:textId="77777777" w:rsidR="00AF5E58" w:rsidRDefault="00AF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453" w14:textId="77777777" w:rsidR="0060249F" w:rsidRDefault="0060249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94210"/>
    <w:multiLevelType w:val="hybridMultilevel"/>
    <w:tmpl w:val="FA4E2A8A"/>
    <w:numStyleLink w:val="ImportedStyle1"/>
  </w:abstractNum>
  <w:abstractNum w:abstractNumId="1" w15:restartNumberingAfterBreak="0">
    <w:nsid w:val="38D20776"/>
    <w:multiLevelType w:val="hybridMultilevel"/>
    <w:tmpl w:val="FA4E2A8A"/>
    <w:styleLink w:val="ImportedStyle1"/>
    <w:lvl w:ilvl="0" w:tplc="4FFE170E">
      <w:start w:val="1"/>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8E72D6">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6A1F86">
      <w:start w:val="1"/>
      <w:numFmt w:val="lowerRoman"/>
      <w:lvlText w:val="%3."/>
      <w:lvlJc w:val="left"/>
      <w:pPr>
        <w:tabs>
          <w:tab w:val="left" w:pos="81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33E898E">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9AE042">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C03910">
      <w:start w:val="1"/>
      <w:numFmt w:val="lowerRoman"/>
      <w:lvlText w:val="%6."/>
      <w:lvlJc w:val="left"/>
      <w:pPr>
        <w:tabs>
          <w:tab w:val="left" w:pos="81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3C0F8EE">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468FCA">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921788">
      <w:start w:val="1"/>
      <w:numFmt w:val="lowerRoman"/>
      <w:lvlText w:val="%9."/>
      <w:lvlJc w:val="left"/>
      <w:pPr>
        <w:tabs>
          <w:tab w:val="left" w:pos="81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46762901">
    <w:abstractNumId w:val="1"/>
  </w:num>
  <w:num w:numId="2" w16cid:durableId="1659072084">
    <w:abstractNumId w:val="0"/>
  </w:num>
  <w:num w:numId="3" w16cid:durableId="493885784">
    <w:abstractNumId w:val="0"/>
    <w:lvlOverride w:ilvl="0">
      <w:lvl w:ilvl="0" w:tplc="49DCE6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24CC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A618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C089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8FD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C206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C400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A66D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3252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58424494">
    <w:abstractNumId w:val="0"/>
    <w:lvlOverride w:ilvl="0">
      <w:lvl w:ilvl="0" w:tplc="49DCE6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C24CC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A618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C089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CD8FD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C206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C400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A66D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3252B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9F"/>
    <w:rsid w:val="00075E2A"/>
    <w:rsid w:val="00147BB5"/>
    <w:rsid w:val="002106CA"/>
    <w:rsid w:val="0060249F"/>
    <w:rsid w:val="00A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A32F"/>
  <w15:docId w15:val="{0A915A32-6DAC-4D0C-ABBA-821871E3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uppressAutoHyphens/>
    </w:pPr>
    <w:rPr>
      <w:rFonts w:ascii="Calibri" w:hAnsi="Calibri" w:cs="Arial Unicode MS"/>
      <w:color w:val="000000"/>
      <w:kern w:val="2"/>
      <w:sz w:val="22"/>
      <w:szCs w:val="22"/>
      <w:u w:color="000000"/>
    </w:rPr>
  </w:style>
  <w:style w:type="paragraph" w:customStyle="1" w:styleId="Body">
    <w:name w:val="Body"/>
    <w:pPr>
      <w:suppressAutoHyphens/>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uppressAutoHyphens/>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2F4830E3DD94397ECA4D04876C6F3" ma:contentTypeVersion="17" ma:contentTypeDescription="Create a new document." ma:contentTypeScope="" ma:versionID="fca06802a2e5f39a09c303544811de2e">
  <xsd:schema xmlns:xsd="http://www.w3.org/2001/XMLSchema" xmlns:xs="http://www.w3.org/2001/XMLSchema" xmlns:p="http://schemas.microsoft.com/office/2006/metadata/properties" xmlns:ns2="d6464ec1-4011-4b15-ba28-1e7db08bb4b2" xmlns:ns3="3a8f986c-61c6-4a27-aacb-7e70725ae715" targetNamespace="http://schemas.microsoft.com/office/2006/metadata/properties" ma:root="true" ma:fieldsID="f2f4ededaf6a1da5faab0f8a83382d19" ns2:_="" ns3:_="">
    <xsd:import namespace="d6464ec1-4011-4b15-ba28-1e7db08bb4b2"/>
    <xsd:import namespace="3a8f986c-61c6-4a27-aacb-7e70725ae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64ec1-4011-4b15-ba28-1e7db08bb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a83418-d38c-4e96-b669-dc884d747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f986c-61c6-4a27-aacb-7e70725ae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a32e6a-022b-45ac-9388-b961f984f1c2}" ma:internalName="TaxCatchAll" ma:showField="CatchAllData" ma:web="3a8f986c-61c6-4a27-aacb-7e70725ae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8f986c-61c6-4a27-aacb-7e70725ae715" xsi:nil="true"/>
    <lcf76f155ced4ddcb4097134ff3c332f xmlns="d6464ec1-4011-4b15-ba28-1e7db08bb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2F85E-2039-48F3-89DD-F3A319653C91}"/>
</file>

<file path=customXml/itemProps2.xml><?xml version="1.0" encoding="utf-8"?>
<ds:datastoreItem xmlns:ds="http://schemas.openxmlformats.org/officeDocument/2006/customXml" ds:itemID="{F51A66F1-75C9-4015-A389-D9F9EC730A3B}"/>
</file>

<file path=customXml/itemProps3.xml><?xml version="1.0" encoding="utf-8"?>
<ds:datastoreItem xmlns:ds="http://schemas.openxmlformats.org/officeDocument/2006/customXml" ds:itemID="{B8FA7196-F494-491A-BA04-F8F15CDC0AB4}"/>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 Lauro</dc:creator>
  <cp:lastModifiedBy>Maria J Lauro</cp:lastModifiedBy>
  <cp:revision>2</cp:revision>
  <dcterms:created xsi:type="dcterms:W3CDTF">2026-03-09T19:08:00Z</dcterms:created>
  <dcterms:modified xsi:type="dcterms:W3CDTF">2026-03-09T19:08:00Z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0x010100A712F4830E3DD94397ECA4D04876C6F3</vt:lpwstr>
  </property>
</Properties>
</file>